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5F" w:rsidRPr="0024085F" w:rsidRDefault="0024085F" w:rsidP="0024085F">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24085F">
        <w:rPr>
          <w:rFonts w:ascii="Arial" w:eastAsia="Times New Roman" w:hAnsi="Arial" w:cs="Arial"/>
          <w:b/>
          <w:bCs/>
          <w:color w:val="231F20"/>
          <w:sz w:val="36"/>
          <w:szCs w:val="36"/>
          <w:lang w:eastAsia="en-GB"/>
        </w:rPr>
        <w:t>Opting out of NHS Digital collecting your data (Type 1 Opt-out)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5" w:anchor="who-we-share-patient-data-with" w:history="1">
        <w:proofErr w:type="gramStart"/>
        <w:r w:rsidRPr="0024085F">
          <w:rPr>
            <w:rFonts w:ascii="Arial" w:eastAsia="Times New Roman" w:hAnsi="Arial" w:cs="Arial"/>
            <w:color w:val="005BBB"/>
            <w:sz w:val="27"/>
            <w:szCs w:val="27"/>
            <w:u w:val="single"/>
            <w:lang w:eastAsia="en-GB"/>
          </w:rPr>
          <w:t>Who</w:t>
        </w:r>
        <w:proofErr w:type="gramEnd"/>
        <w:r w:rsidRPr="0024085F">
          <w:rPr>
            <w:rFonts w:ascii="Arial" w:eastAsia="Times New Roman" w:hAnsi="Arial" w:cs="Arial"/>
            <w:color w:val="005BBB"/>
            <w:sz w:val="27"/>
            <w:szCs w:val="27"/>
            <w:u w:val="single"/>
            <w:lang w:eastAsia="en-GB"/>
          </w:rPr>
          <w:t xml:space="preserve"> we share patient data with</w:t>
        </w:r>
      </w:hyperlink>
      <w:r w:rsidRPr="0024085F">
        <w:rPr>
          <w:rFonts w:ascii="Arial" w:eastAsia="Times New Roman" w:hAnsi="Arial" w:cs="Arial"/>
          <w:color w:val="3F525F"/>
          <w:sz w:val="27"/>
          <w:szCs w:val="27"/>
          <w:lang w:eastAsia="en-GB"/>
        </w:rPr>
        <w: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NHS Digital will not collect any patient data for patients who have already registered a Type 1 Opt-out in line with current policy. If this changes patients who have registered a Type 1 Opt-out will be informed.</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If you do not want your patient data shared with NHS Digital, you can register a Type 1 Opt-out with your GP practice. You can register a Type 1 Opt-out at any time. You can also change your mind at any time and withdraw a Type 1 Opt-out.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Data sharing with NHS Digital will start on 1 July 2021.</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If you have already registered a Type 1 Opt-out with your GP practice your data will not be shared with NHS Digital.</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If you wish to register a Type 1 Opt-out with your GP practice before data sharing starts with NHS Digital, this should be done by </w:t>
      </w:r>
      <w:hyperlink r:id="rId6" w:history="1">
        <w:r w:rsidRPr="0024085F">
          <w:rPr>
            <w:rFonts w:ascii="Arial" w:eastAsia="Times New Roman" w:hAnsi="Arial" w:cs="Arial"/>
            <w:color w:val="005BBB"/>
            <w:sz w:val="27"/>
            <w:szCs w:val="27"/>
            <w:u w:val="single"/>
            <w:lang w:eastAsia="en-GB"/>
          </w:rPr>
          <w:t>returning this form</w:t>
        </w:r>
      </w:hyperlink>
      <w:r w:rsidRPr="0024085F">
        <w:rPr>
          <w:rFonts w:ascii="Arial" w:eastAsia="Times New Roman" w:hAnsi="Arial" w:cs="Arial"/>
          <w:color w:val="3F525F"/>
          <w:sz w:val="27"/>
          <w:szCs w:val="27"/>
          <w:lang w:eastAsia="en-GB"/>
        </w:rPr>
        <w:t> to your GP practice by </w:t>
      </w:r>
      <w:r w:rsidRPr="0024085F">
        <w:rPr>
          <w:rFonts w:ascii="Arial" w:eastAsia="Times New Roman" w:hAnsi="Arial" w:cs="Arial"/>
          <w:b/>
          <w:bCs/>
          <w:color w:val="3F525F"/>
          <w:sz w:val="27"/>
          <w:szCs w:val="27"/>
          <w:lang w:eastAsia="en-GB"/>
        </w:rPr>
        <w:t>23 June 2021</w:t>
      </w:r>
      <w:r w:rsidRPr="0024085F">
        <w:rPr>
          <w:rFonts w:ascii="Arial" w:eastAsia="Times New Roman" w:hAnsi="Arial" w:cs="Arial"/>
          <w:color w:val="3F525F"/>
          <w:sz w:val="27"/>
          <w:szCs w:val="27"/>
          <w:lang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If you do not want NHS Digital to share your identifiable patient data (personally identifiable data in the diagram above) with anyone else for purposes beyond your own care, then you can also register a </w:t>
      </w:r>
      <w:hyperlink r:id="rId7" w:history="1">
        <w:r w:rsidRPr="0024085F">
          <w:rPr>
            <w:rFonts w:ascii="Arial" w:eastAsia="Times New Roman" w:hAnsi="Arial" w:cs="Arial"/>
            <w:color w:val="005BBB"/>
            <w:sz w:val="27"/>
            <w:szCs w:val="27"/>
            <w:u w:val="single"/>
            <w:lang w:eastAsia="en-GB"/>
          </w:rPr>
          <w:t xml:space="preserve">National Data </w:t>
        </w:r>
        <w:r w:rsidRPr="0024085F">
          <w:rPr>
            <w:rFonts w:ascii="Arial" w:eastAsia="Times New Roman" w:hAnsi="Arial" w:cs="Arial"/>
            <w:color w:val="005BBB"/>
            <w:sz w:val="27"/>
            <w:szCs w:val="27"/>
            <w:u w:val="single"/>
            <w:lang w:eastAsia="en-GB"/>
          </w:rPr>
          <w:lastRenderedPageBreak/>
          <w:t>Opt-out</w:t>
        </w:r>
      </w:hyperlink>
      <w:r w:rsidRPr="0024085F">
        <w:rPr>
          <w:rFonts w:ascii="Arial" w:eastAsia="Times New Roman" w:hAnsi="Arial" w:cs="Arial"/>
          <w:color w:val="3F525F"/>
          <w:sz w:val="27"/>
          <w:szCs w:val="27"/>
          <w:lang w:eastAsia="en-GB"/>
        </w:rPr>
        <w:t>. There is more about National Data Opt-outs and when they apply in the </w:t>
      </w:r>
      <w:hyperlink r:id="rId8" w:anchor="national-data-opt-out-opting-out-of-nhs-digital-sharing-your-data-" w:history="1">
        <w:r w:rsidRPr="0024085F">
          <w:rPr>
            <w:rFonts w:ascii="Arial" w:eastAsia="Times New Roman" w:hAnsi="Arial" w:cs="Arial"/>
            <w:color w:val="005BBB"/>
            <w:sz w:val="27"/>
            <w:szCs w:val="27"/>
            <w:u w:val="single"/>
            <w:lang w:eastAsia="en-GB"/>
          </w:rPr>
          <w:t>National Data Opt-out section</w:t>
        </w:r>
      </w:hyperlink>
      <w:r w:rsidRPr="0024085F">
        <w:rPr>
          <w:rFonts w:ascii="Arial" w:eastAsia="Times New Roman" w:hAnsi="Arial" w:cs="Arial"/>
          <w:color w:val="3F525F"/>
          <w:sz w:val="27"/>
          <w:szCs w:val="27"/>
          <w:lang w:eastAsia="en-GB"/>
        </w:rPr>
        <w:t> below.</w:t>
      </w:r>
    </w:p>
    <w:p w:rsidR="0024085F" w:rsidRPr="0024085F" w:rsidRDefault="0024085F" w:rsidP="0024085F">
      <w:pPr>
        <w:spacing w:after="0"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pict>
          <v:rect id="_x0000_i1025" style="width:712.5pt;height:1.5pt" o:hrpct="0" o:hralign="center" o:hrstd="t" o:hr="t" fillcolor="#a0a0a0" stroked="f"/>
        </w:pict>
      </w:r>
    </w:p>
    <w:p w:rsidR="0024085F" w:rsidRPr="0024085F" w:rsidRDefault="0024085F" w:rsidP="0024085F">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24085F">
        <w:rPr>
          <w:rFonts w:ascii="Arial" w:eastAsia="Times New Roman" w:hAnsi="Arial" w:cs="Arial"/>
          <w:b/>
          <w:bCs/>
          <w:color w:val="231F20"/>
          <w:sz w:val="36"/>
          <w:szCs w:val="36"/>
          <w:lang w:eastAsia="en-GB"/>
        </w:rPr>
        <w:t>Our legal basis for collecting, analysing and sharing patient data</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NHS Digital has been directed by the Secretary of State for Health and Social Care under the </w:t>
      </w:r>
      <w:hyperlink r:id="rId9" w:history="1">
        <w:r w:rsidRPr="0024085F">
          <w:rPr>
            <w:rFonts w:ascii="Arial" w:eastAsia="Times New Roman" w:hAnsi="Arial" w:cs="Arial"/>
            <w:color w:val="005BBB"/>
            <w:sz w:val="27"/>
            <w:szCs w:val="27"/>
            <w:u w:val="single"/>
            <w:lang w:eastAsia="en-GB"/>
          </w:rPr>
          <w:t>General Practice Data for Planning and Research Directions 2021</w:t>
        </w:r>
      </w:hyperlink>
      <w:r w:rsidRPr="0024085F">
        <w:rPr>
          <w:rFonts w:ascii="Arial" w:eastAsia="Times New Roman" w:hAnsi="Arial" w:cs="Arial"/>
          <w:color w:val="3F525F"/>
          <w:sz w:val="27"/>
          <w:szCs w:val="27"/>
          <w:lang w:eastAsia="en-GB"/>
        </w:rPr>
        <w:t> to collect and analyse data from GP practices for health and social care purposes including policy, planning, commissioning, public health and research purposes.</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NHS Digital is the controller of the patient data collected and analysed under the GDPR jointly with the Secretary of State for Health and Social Care.</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All GP practices in England are legally required to share data with NHS Digital for this purpose under the Health and Social Care Act 2012 (2012 Act). More information about this requirement is contained in the </w:t>
      </w:r>
      <w:hyperlink r:id="rId10" w:history="1">
        <w:r w:rsidRPr="0024085F">
          <w:rPr>
            <w:rFonts w:ascii="Arial" w:eastAsia="Times New Roman" w:hAnsi="Arial" w:cs="Arial"/>
            <w:color w:val="005BBB"/>
            <w:sz w:val="27"/>
            <w:szCs w:val="27"/>
            <w:u w:val="single"/>
            <w:lang w:eastAsia="en-GB"/>
          </w:rPr>
          <w:t>Data Provision Notice</w:t>
        </w:r>
      </w:hyperlink>
      <w:r w:rsidRPr="0024085F">
        <w:rPr>
          <w:rFonts w:ascii="Arial" w:eastAsia="Times New Roman" w:hAnsi="Arial" w:cs="Arial"/>
          <w:color w:val="3F525F"/>
          <w:sz w:val="27"/>
          <w:szCs w:val="27"/>
          <w:lang w:eastAsia="en-GB"/>
        </w:rPr>
        <w:t> issued by NHS Digital to GP practices.</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NHS Digital has various powers to publish anonymous statistical data and to share patient data under sections 260 and 261 of the 2012 Act. It also has powers to share data under other Acts, for example the Statistics and Registration Service Act 2007.</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 xml:space="preserve">Regulation 3 of the Health Service (Control of Patient Information) Regulations 2002 (COPI) also allow confidential patient information to be </w:t>
      </w:r>
      <w:proofErr w:type="gramStart"/>
      <w:r w:rsidRPr="0024085F">
        <w:rPr>
          <w:rFonts w:ascii="Arial" w:eastAsia="Times New Roman" w:hAnsi="Arial" w:cs="Arial"/>
          <w:color w:val="3F525F"/>
          <w:sz w:val="27"/>
          <w:szCs w:val="27"/>
          <w:lang w:eastAsia="en-GB"/>
        </w:rPr>
        <w:t>used</w:t>
      </w:r>
      <w:proofErr w:type="gramEnd"/>
      <w:r w:rsidRPr="0024085F">
        <w:rPr>
          <w:rFonts w:ascii="Arial" w:eastAsia="Times New Roman" w:hAnsi="Arial" w:cs="Arial"/>
          <w:color w:val="3F525F"/>
          <w:sz w:val="27"/>
          <w:szCs w:val="27"/>
          <w:lang w:eastAsia="en-GB"/>
        </w:rPr>
        <w:t xml:space="preserve">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0024085F" w:rsidRPr="0024085F" w:rsidRDefault="0024085F" w:rsidP="0024085F">
      <w:pPr>
        <w:shd w:val="clear" w:color="auto" w:fill="EDF1F1"/>
        <w:spacing w:after="0" w:line="240" w:lineRule="auto"/>
        <w:rPr>
          <w:rFonts w:ascii="Arial" w:eastAsia="Times New Roman" w:hAnsi="Arial" w:cs="Arial"/>
          <w:color w:val="231F20"/>
          <w:sz w:val="27"/>
          <w:szCs w:val="27"/>
          <w:lang w:eastAsia="en-GB"/>
        </w:rPr>
      </w:pPr>
      <w:r w:rsidRPr="0024085F">
        <w:rPr>
          <w:rFonts w:ascii="Arial" w:eastAsia="Times New Roman" w:hAnsi="Arial" w:cs="Arial"/>
          <w:color w:val="231F20"/>
          <w:sz w:val="27"/>
          <w:szCs w:val="27"/>
          <w:lang w:eastAsia="en-GB"/>
        </w:rPr>
        <w:lastRenderedPageBreak/>
        <w:t> </w:t>
      </w:r>
    </w:p>
    <w:p w:rsidR="0024085F" w:rsidRPr="0024085F" w:rsidRDefault="0024085F" w:rsidP="0024085F">
      <w:pPr>
        <w:pBdr>
          <w:bottom w:val="single" w:sz="6" w:space="0" w:color="005BBB"/>
        </w:pBdr>
        <w:shd w:val="clear" w:color="auto" w:fill="EDF1F1"/>
        <w:spacing w:before="100" w:beforeAutospacing="1" w:after="100" w:afterAutospacing="1" w:line="240" w:lineRule="auto"/>
        <w:rPr>
          <w:rFonts w:ascii="Arial" w:eastAsia="Times New Roman" w:hAnsi="Arial" w:cs="Arial"/>
          <w:color w:val="231F20"/>
          <w:sz w:val="27"/>
          <w:szCs w:val="27"/>
          <w:lang w:eastAsia="en-GB"/>
        </w:rPr>
      </w:pPr>
      <w:r w:rsidRPr="0024085F">
        <w:rPr>
          <w:rFonts w:ascii="Arial" w:eastAsia="Times New Roman" w:hAnsi="Arial" w:cs="Arial"/>
          <w:color w:val="231F20"/>
          <w:sz w:val="27"/>
          <w:szCs w:val="27"/>
          <w:lang w:eastAsia="en-GB"/>
        </w:rPr>
        <w:t>The legal basis under GDPR for General Practice Data for Planning and Research</w:t>
      </w:r>
    </w:p>
    <w:p w:rsidR="0024085F" w:rsidRPr="0024085F" w:rsidRDefault="0024085F" w:rsidP="0024085F">
      <w:pPr>
        <w:spacing w:after="0"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pict>
          <v:rect id="_x0000_i1026" style="width:712.5pt;height:1.5pt" o:hrpct="0" o:hralign="center" o:hrstd="t" o:hr="t" fillcolor="#a0a0a0" stroked="f"/>
        </w:pict>
      </w:r>
    </w:p>
    <w:p w:rsidR="0024085F" w:rsidRPr="0024085F" w:rsidRDefault="0024085F" w:rsidP="0024085F">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24085F">
        <w:rPr>
          <w:rFonts w:ascii="Arial" w:eastAsia="Times New Roman" w:hAnsi="Arial" w:cs="Arial"/>
          <w:b/>
          <w:bCs/>
          <w:color w:val="231F20"/>
          <w:sz w:val="36"/>
          <w:szCs w:val="36"/>
          <w:lang w:eastAsia="en-GB"/>
        </w:rPr>
        <w:t>How we use patient data</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NHS Digital will analyse and link the patient data we collect with other patient data we hold to create national data sets and for data quality purposes.</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11" w:history="1">
        <w:r w:rsidRPr="0024085F">
          <w:rPr>
            <w:rFonts w:ascii="Arial" w:eastAsia="Times New Roman" w:hAnsi="Arial" w:cs="Arial"/>
            <w:color w:val="005BBB"/>
            <w:sz w:val="27"/>
            <w:szCs w:val="27"/>
            <w:u w:val="single"/>
            <w:lang w:eastAsia="en-GB"/>
          </w:rPr>
          <w:t>Independent Group Advising on the Release of Data (IGARD)</w:t>
        </w:r>
      </w:hyperlink>
      <w:r w:rsidRPr="0024085F">
        <w:rPr>
          <w:rFonts w:ascii="Arial" w:eastAsia="Times New Roman" w:hAnsi="Arial" w:cs="Arial"/>
          <w:color w:val="3F525F"/>
          <w:sz w:val="27"/>
          <w:szCs w:val="27"/>
          <w:lang w:eastAsia="en-GB"/>
        </w:rPr>
        <w: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These national data</w:t>
      </w:r>
      <w:proofErr w:type="gramStart"/>
      <w:r w:rsidRPr="0024085F">
        <w:rPr>
          <w:rFonts w:ascii="Arial" w:eastAsia="Times New Roman" w:hAnsi="Arial" w:cs="Arial"/>
          <w:color w:val="3F525F"/>
          <w:sz w:val="27"/>
          <w:szCs w:val="27"/>
          <w:lang w:eastAsia="en-GB"/>
        </w:rPr>
        <w:t>  sets</w:t>
      </w:r>
      <w:proofErr w:type="gramEnd"/>
      <w:r w:rsidRPr="0024085F">
        <w:rPr>
          <w:rFonts w:ascii="Arial" w:eastAsia="Times New Roman" w:hAnsi="Arial" w:cs="Arial"/>
          <w:color w:val="3F525F"/>
          <w:sz w:val="27"/>
          <w:szCs w:val="27"/>
          <w:lang w:eastAsia="en-GB"/>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For more information about data we publish see </w:t>
      </w:r>
      <w:hyperlink r:id="rId12" w:history="1">
        <w:r w:rsidRPr="0024085F">
          <w:rPr>
            <w:rFonts w:ascii="Arial" w:eastAsia="Times New Roman" w:hAnsi="Arial" w:cs="Arial"/>
            <w:color w:val="005BBB"/>
            <w:sz w:val="27"/>
            <w:szCs w:val="27"/>
            <w:u w:val="single"/>
            <w:lang w:eastAsia="en-GB"/>
          </w:rPr>
          <w:t>Data and Information</w:t>
        </w:r>
      </w:hyperlink>
      <w:r w:rsidRPr="0024085F">
        <w:rPr>
          <w:rFonts w:ascii="Arial" w:eastAsia="Times New Roman" w:hAnsi="Arial" w:cs="Arial"/>
          <w:color w:val="3F525F"/>
          <w:sz w:val="27"/>
          <w:szCs w:val="27"/>
          <w:lang w:eastAsia="en-GB"/>
        </w:rPr>
        <w:t> and </w:t>
      </w:r>
      <w:hyperlink r:id="rId13" w:history="1">
        <w:r w:rsidRPr="0024085F">
          <w:rPr>
            <w:rFonts w:ascii="Arial" w:eastAsia="Times New Roman" w:hAnsi="Arial" w:cs="Arial"/>
            <w:color w:val="005BBB"/>
            <w:sz w:val="27"/>
            <w:szCs w:val="27"/>
            <w:u w:val="single"/>
            <w:lang w:eastAsia="en-GB"/>
          </w:rPr>
          <w:t>Data Dashboards</w:t>
        </w:r>
      </w:hyperlink>
      <w:r w:rsidRPr="0024085F">
        <w:rPr>
          <w:rFonts w:ascii="Arial" w:eastAsia="Times New Roman" w:hAnsi="Arial" w:cs="Arial"/>
          <w:color w:val="3F525F"/>
          <w:sz w:val="27"/>
          <w:szCs w:val="27"/>
          <w:lang w:eastAsia="en-GB"/>
        </w:rPr>
        <w: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We may also carry out analysis on national data sets for data quality purposes and to support the work of others for the purposes set out in </w:t>
      </w:r>
      <w:hyperlink r:id="rId14" w:anchor="our-purposes-for-processing-patient-data" w:history="1">
        <w:proofErr w:type="gramStart"/>
        <w:r w:rsidRPr="0024085F">
          <w:rPr>
            <w:rFonts w:ascii="Arial" w:eastAsia="Times New Roman" w:hAnsi="Arial" w:cs="Arial"/>
            <w:color w:val="005BBB"/>
            <w:sz w:val="27"/>
            <w:szCs w:val="27"/>
            <w:u w:val="single"/>
            <w:lang w:eastAsia="en-GB"/>
          </w:rPr>
          <w:t>Our</w:t>
        </w:r>
        <w:proofErr w:type="gramEnd"/>
        <w:r w:rsidRPr="0024085F">
          <w:rPr>
            <w:rFonts w:ascii="Arial" w:eastAsia="Times New Roman" w:hAnsi="Arial" w:cs="Arial"/>
            <w:color w:val="005BBB"/>
            <w:sz w:val="27"/>
            <w:szCs w:val="27"/>
            <w:u w:val="single"/>
            <w:lang w:eastAsia="en-GB"/>
          </w:rPr>
          <w:t xml:space="preserve"> purposes for processing patient data</w:t>
        </w:r>
      </w:hyperlink>
      <w:r w:rsidRPr="0024085F">
        <w:rPr>
          <w:rFonts w:ascii="Arial" w:eastAsia="Times New Roman" w:hAnsi="Arial" w:cs="Arial"/>
          <w:color w:val="3F525F"/>
          <w:sz w:val="27"/>
          <w:szCs w:val="27"/>
          <w:lang w:eastAsia="en-GB"/>
        </w:rPr>
        <w:t> section above.</w:t>
      </w:r>
    </w:p>
    <w:p w:rsidR="0024085F" w:rsidRPr="0024085F" w:rsidRDefault="0024085F" w:rsidP="0024085F">
      <w:pPr>
        <w:spacing w:after="0"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pict>
          <v:rect id="_x0000_i1027" style="width:712.5pt;height:1.5pt" o:hrpct="0" o:hralign="center" o:hrstd="t" o:hr="t" fillcolor="#a0a0a0" stroked="f"/>
        </w:pict>
      </w:r>
    </w:p>
    <w:p w:rsidR="0024085F" w:rsidRPr="0024085F" w:rsidRDefault="0024085F" w:rsidP="0024085F">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24085F">
        <w:rPr>
          <w:rFonts w:ascii="Arial" w:eastAsia="Times New Roman" w:hAnsi="Arial" w:cs="Arial"/>
          <w:b/>
          <w:bCs/>
          <w:color w:val="231F20"/>
          <w:sz w:val="36"/>
          <w:szCs w:val="36"/>
          <w:lang w:eastAsia="en-GB"/>
        </w:rPr>
        <w:t>Who we share patient data with</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All data which is shared by NHS Digital is subject to robust rules relating to privacy, security and confidentiality and only the minimum amount of data necessary to achieve the relevant health and social care purpose will be shared.</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 xml:space="preserve">All requests to access patient data from this collection, other than anonymous aggregate statistical data, will be assessed by NHS </w:t>
      </w:r>
      <w:r w:rsidRPr="0024085F">
        <w:rPr>
          <w:rFonts w:ascii="Arial" w:eastAsia="Times New Roman" w:hAnsi="Arial" w:cs="Arial"/>
          <w:color w:val="3F525F"/>
          <w:sz w:val="27"/>
          <w:szCs w:val="27"/>
          <w:lang w:eastAsia="en-GB"/>
        </w:rPr>
        <w:lastRenderedPageBreak/>
        <w:t>Digital’s </w:t>
      </w:r>
      <w:hyperlink r:id="rId15" w:history="1">
        <w:r w:rsidRPr="0024085F">
          <w:rPr>
            <w:rFonts w:ascii="Arial" w:eastAsia="Times New Roman" w:hAnsi="Arial" w:cs="Arial"/>
            <w:color w:val="005BBB"/>
            <w:sz w:val="27"/>
            <w:szCs w:val="27"/>
            <w:u w:val="single"/>
            <w:lang w:eastAsia="en-GB"/>
          </w:rPr>
          <w:t>Data Access Request Service</w:t>
        </w:r>
      </w:hyperlink>
      <w:r w:rsidRPr="0024085F">
        <w:rPr>
          <w:rFonts w:ascii="Arial" w:eastAsia="Times New Roman" w:hAnsi="Arial" w:cs="Arial"/>
          <w:color w:val="3F525F"/>
          <w:sz w:val="27"/>
          <w:szCs w:val="27"/>
          <w:lang w:eastAsia="en-GB"/>
        </w:rPr>
        <w:t>, to make sure that organisations have a legal basis to use the data and that it will be used safely, securely and appropriately.</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These requests for access to patient data will also be subject to independent scrutiny and oversight by the </w:t>
      </w:r>
      <w:hyperlink r:id="rId16" w:history="1">
        <w:r w:rsidRPr="0024085F">
          <w:rPr>
            <w:rFonts w:ascii="Arial" w:eastAsia="Times New Roman" w:hAnsi="Arial" w:cs="Arial"/>
            <w:color w:val="005BBB"/>
            <w:sz w:val="27"/>
            <w:szCs w:val="27"/>
            <w:u w:val="single"/>
            <w:lang w:eastAsia="en-GB"/>
          </w:rPr>
          <w:t>Independent Group Advising on the Release of Data (IGARD)</w:t>
        </w:r>
      </w:hyperlink>
      <w:r w:rsidRPr="0024085F">
        <w:rPr>
          <w:rFonts w:ascii="Arial" w:eastAsia="Times New Roman" w:hAnsi="Arial" w:cs="Arial"/>
          <w:color w:val="3F525F"/>
          <w:sz w:val="27"/>
          <w:szCs w:val="27"/>
          <w:lang w:eastAsia="en-GB"/>
        </w:rPr>
        <w:t>. Organisations approved to use this data will be required to enter into a data sharing agreement with NHS Digital regulating the use of the data.</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There are a number of organisations who are likely to need access to different elements of patient data from the General Practice Data for Planning and Research collection. These include but may not be limited to:</w:t>
      </w:r>
    </w:p>
    <w:p w:rsidR="0024085F" w:rsidRPr="0024085F" w:rsidRDefault="0024085F" w:rsidP="0024085F">
      <w:pPr>
        <w:numPr>
          <w:ilvl w:val="0"/>
          <w:numId w:val="1"/>
        </w:num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the Department of Health and Social Care and its executive agencies, including Public Health England and other government departments</w:t>
      </w:r>
    </w:p>
    <w:p w:rsidR="0024085F" w:rsidRPr="0024085F" w:rsidRDefault="0024085F" w:rsidP="0024085F">
      <w:pPr>
        <w:numPr>
          <w:ilvl w:val="0"/>
          <w:numId w:val="1"/>
        </w:num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NHS England and NHS Improvement</w:t>
      </w:r>
    </w:p>
    <w:p w:rsidR="0024085F" w:rsidRPr="0024085F" w:rsidRDefault="0024085F" w:rsidP="0024085F">
      <w:pPr>
        <w:numPr>
          <w:ilvl w:val="0"/>
          <w:numId w:val="1"/>
        </w:num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primary care networks (PCNs), clinical commissioning groups (CCGs) and integrated care organisations (ICOs)</w:t>
      </w:r>
    </w:p>
    <w:p w:rsidR="0024085F" w:rsidRPr="0024085F" w:rsidRDefault="0024085F" w:rsidP="0024085F">
      <w:pPr>
        <w:numPr>
          <w:ilvl w:val="0"/>
          <w:numId w:val="1"/>
        </w:num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local authorities</w:t>
      </w:r>
    </w:p>
    <w:p w:rsidR="0024085F" w:rsidRPr="0024085F" w:rsidRDefault="0024085F" w:rsidP="0024085F">
      <w:pPr>
        <w:numPr>
          <w:ilvl w:val="0"/>
          <w:numId w:val="1"/>
        </w:num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research organisations, including universities, charities, clinical research organisations that run clinical trials and pharmaceutical companies</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17" w:history="1">
        <w:r w:rsidRPr="0024085F">
          <w:rPr>
            <w:rFonts w:ascii="Arial" w:eastAsia="Times New Roman" w:hAnsi="Arial" w:cs="Arial"/>
            <w:color w:val="005BBB"/>
            <w:sz w:val="27"/>
            <w:szCs w:val="27"/>
            <w:u w:val="single"/>
            <w:lang w:eastAsia="en-GB"/>
          </w:rPr>
          <w:t>improving our data processing services</w:t>
        </w:r>
      </w:hyperlink>
      <w:r w:rsidRPr="0024085F">
        <w:rPr>
          <w:rFonts w:ascii="Arial" w:eastAsia="Times New Roman" w:hAnsi="Arial" w:cs="Arial"/>
          <w:color w:val="3F525F"/>
          <w:sz w:val="27"/>
          <w:szCs w:val="27"/>
          <w:lang w:eastAsia="en-GB"/>
        </w:rPr>
        <w: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 xml:space="preserve">It is therefore possible for NHS Digital to convert the unique codes back to data that could directly identify you in certain circumstances, and where </w:t>
      </w:r>
      <w:r w:rsidRPr="0024085F">
        <w:rPr>
          <w:rFonts w:ascii="Arial" w:eastAsia="Times New Roman" w:hAnsi="Arial" w:cs="Arial"/>
          <w:color w:val="3F525F"/>
          <w:sz w:val="27"/>
          <w:szCs w:val="27"/>
          <w:lang w:eastAsia="en-GB"/>
        </w:rPr>
        <w:lastRenderedPageBreak/>
        <w:t>there is a valid legal reason which permits this without breaching the common law duty of confidentiality. This would include:</w:t>
      </w:r>
    </w:p>
    <w:p w:rsidR="0024085F" w:rsidRPr="0024085F" w:rsidRDefault="0024085F" w:rsidP="0024085F">
      <w:pPr>
        <w:numPr>
          <w:ilvl w:val="0"/>
          <w:numId w:val="2"/>
        </w:num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where the data was needed by a health professional for your own care and treatment</w:t>
      </w:r>
    </w:p>
    <w:p w:rsidR="0024085F" w:rsidRPr="0024085F" w:rsidRDefault="0024085F" w:rsidP="0024085F">
      <w:pPr>
        <w:numPr>
          <w:ilvl w:val="0"/>
          <w:numId w:val="2"/>
        </w:num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where you have expressly consented to this, for example to participate in a clinical trial</w:t>
      </w:r>
    </w:p>
    <w:p w:rsidR="0024085F" w:rsidRPr="0024085F" w:rsidRDefault="0024085F" w:rsidP="0024085F">
      <w:pPr>
        <w:numPr>
          <w:ilvl w:val="0"/>
          <w:numId w:val="2"/>
        </w:num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where there is a legal obligation, for example where the COPI Notices apply - see </w:t>
      </w:r>
      <w:hyperlink r:id="rId18" w:anchor="our-legal-basis-for-collecting-analysing-and-sharing-patient-data" w:history="1">
        <w:r w:rsidRPr="0024085F">
          <w:rPr>
            <w:rFonts w:ascii="Arial" w:eastAsia="Times New Roman" w:hAnsi="Arial" w:cs="Arial"/>
            <w:color w:val="005BBB"/>
            <w:sz w:val="27"/>
            <w:szCs w:val="27"/>
            <w:u w:val="single"/>
            <w:lang w:eastAsia="en-GB"/>
          </w:rPr>
          <w:t>Our legal basis for collecting, analysing and sharing patient data</w:t>
        </w:r>
      </w:hyperlink>
      <w:r w:rsidRPr="0024085F">
        <w:rPr>
          <w:rFonts w:ascii="Arial" w:eastAsia="Times New Roman" w:hAnsi="Arial" w:cs="Arial"/>
          <w:color w:val="3F525F"/>
          <w:sz w:val="27"/>
          <w:szCs w:val="27"/>
          <w:lang w:eastAsia="en-GB"/>
        </w:rPr>
        <w:t> above for more information on this</w:t>
      </w:r>
    </w:p>
    <w:p w:rsidR="0024085F" w:rsidRPr="0024085F" w:rsidRDefault="0024085F" w:rsidP="0024085F">
      <w:pPr>
        <w:numPr>
          <w:ilvl w:val="0"/>
          <w:numId w:val="2"/>
        </w:num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where approval has been provided by the </w:t>
      </w:r>
      <w:hyperlink r:id="rId19" w:history="1">
        <w:r w:rsidRPr="0024085F">
          <w:rPr>
            <w:rFonts w:ascii="Arial" w:eastAsia="Times New Roman" w:hAnsi="Arial" w:cs="Arial"/>
            <w:color w:val="005BBB"/>
            <w:sz w:val="27"/>
            <w:szCs w:val="27"/>
            <w:u w:val="single"/>
            <w:lang w:eastAsia="en-GB"/>
          </w:rPr>
          <w:t>Health Research Authority</w:t>
        </w:r>
      </w:hyperlink>
      <w:r w:rsidRPr="0024085F">
        <w:rPr>
          <w:rFonts w:ascii="Arial" w:eastAsia="Times New Roman" w:hAnsi="Arial" w:cs="Arial"/>
          <w:color w:val="3F525F"/>
          <w:sz w:val="27"/>
          <w:szCs w:val="27"/>
          <w:lang w:eastAsia="en-GB"/>
        </w:rPr>
        <w:t> or the Secretary of State with support from the </w:t>
      </w:r>
      <w:hyperlink r:id="rId20" w:history="1">
        <w:r w:rsidRPr="0024085F">
          <w:rPr>
            <w:rFonts w:ascii="Arial" w:eastAsia="Times New Roman" w:hAnsi="Arial" w:cs="Arial"/>
            <w:color w:val="005BBB"/>
            <w:sz w:val="27"/>
            <w:szCs w:val="27"/>
            <w:u w:val="single"/>
            <w:lang w:eastAsia="en-GB"/>
          </w:rPr>
          <w:t>Confidentiality Advisory Group (CAG)</w:t>
        </w:r>
      </w:hyperlink>
      <w:r w:rsidRPr="0024085F">
        <w:rPr>
          <w:rFonts w:ascii="Arial" w:eastAsia="Times New Roman" w:hAnsi="Arial" w:cs="Arial"/>
          <w:color w:val="3F525F"/>
          <w:sz w:val="27"/>
          <w:szCs w:val="27"/>
          <w:lang w:eastAsia="en-GB"/>
        </w:rPr>
        <w:t> under Regulation 5 of the Health Service (Control of Patient Information) Regulations 2002 (COPI) - this is sometimes known as a ‘section 251 approval’</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Details of who we have shared data with, in what form and for what purposes are published on our </w:t>
      </w:r>
      <w:hyperlink r:id="rId21" w:history="1">
        <w:r w:rsidRPr="0024085F">
          <w:rPr>
            <w:rFonts w:ascii="Arial" w:eastAsia="Times New Roman" w:hAnsi="Arial" w:cs="Arial"/>
            <w:color w:val="005BBB"/>
            <w:sz w:val="27"/>
            <w:szCs w:val="27"/>
            <w:u w:val="single"/>
            <w:lang w:eastAsia="en-GB"/>
          </w:rPr>
          <w:t>data release register</w:t>
        </w:r>
      </w:hyperlink>
      <w:r w:rsidRPr="0024085F">
        <w:rPr>
          <w:rFonts w:ascii="Arial" w:eastAsia="Times New Roman" w:hAnsi="Arial" w:cs="Arial"/>
          <w:color w:val="3F525F"/>
          <w:sz w:val="27"/>
          <w:szCs w:val="27"/>
          <w:lang w:eastAsia="en-GB"/>
        </w:rPr>
        <w:t>.</w:t>
      </w:r>
    </w:p>
    <w:p w:rsidR="0024085F" w:rsidRPr="0024085F" w:rsidRDefault="0024085F" w:rsidP="0024085F">
      <w:pPr>
        <w:spacing w:after="0"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pict>
          <v:rect id="_x0000_i1028" style="width:712.5pt;height:1.5pt" o:hrpct="0" o:hralign="center" o:hrstd="t" o:hr="t" fillcolor="#a0a0a0" stroked="f"/>
        </w:pict>
      </w:r>
    </w:p>
    <w:p w:rsidR="0024085F" w:rsidRPr="0024085F" w:rsidRDefault="0024085F" w:rsidP="0024085F">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24085F">
        <w:rPr>
          <w:rFonts w:ascii="Arial" w:eastAsia="Times New Roman" w:hAnsi="Arial" w:cs="Arial"/>
          <w:b/>
          <w:bCs/>
          <w:color w:val="231F20"/>
          <w:sz w:val="36"/>
          <w:szCs w:val="36"/>
          <w:lang w:eastAsia="en-GB"/>
        </w:rPr>
        <w:t>National Data Opt-out (opting out of NHS Digital sharing your data)</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This applies to identifiable patient data about your health (personally identifiable data in the diagram above), which is called </w:t>
      </w:r>
      <w:hyperlink r:id="rId22" w:history="1">
        <w:r w:rsidRPr="0024085F">
          <w:rPr>
            <w:rFonts w:ascii="Arial" w:eastAsia="Times New Roman" w:hAnsi="Arial" w:cs="Arial"/>
            <w:color w:val="005BBB"/>
            <w:sz w:val="27"/>
            <w:szCs w:val="27"/>
            <w:u w:val="single"/>
            <w:lang w:eastAsia="en-GB"/>
          </w:rPr>
          <w:t>confidential patient information</w:t>
        </w:r>
      </w:hyperlink>
      <w:r w:rsidRPr="0024085F">
        <w:rPr>
          <w:rFonts w:ascii="Arial" w:eastAsia="Times New Roman" w:hAnsi="Arial" w:cs="Arial"/>
          <w:color w:val="3F525F"/>
          <w:sz w:val="27"/>
          <w:szCs w:val="27"/>
          <w:lang w:eastAsia="en-GB"/>
        </w:rPr>
        <w:t>. If you don’t want your confidential patient information to be shared by NHS Digital for purposes except your own care - either GP data, or other data we hold, such as hospital data - you can register a </w:t>
      </w:r>
      <w:hyperlink r:id="rId23" w:history="1">
        <w:r w:rsidRPr="0024085F">
          <w:rPr>
            <w:rFonts w:ascii="Arial" w:eastAsia="Times New Roman" w:hAnsi="Arial" w:cs="Arial"/>
            <w:color w:val="005BBB"/>
            <w:sz w:val="27"/>
            <w:szCs w:val="27"/>
            <w:u w:val="single"/>
            <w:lang w:eastAsia="en-GB"/>
          </w:rPr>
          <w:t>National Data Opt-out</w:t>
        </w:r>
      </w:hyperlink>
      <w:r w:rsidRPr="0024085F">
        <w:rPr>
          <w:rFonts w:ascii="Arial" w:eastAsia="Times New Roman" w:hAnsi="Arial" w:cs="Arial"/>
          <w:color w:val="3F525F"/>
          <w:sz w:val="27"/>
          <w:szCs w:val="27"/>
          <w:lang w:eastAsia="en-GB"/>
        </w:rPr>
        <w:t>. </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 xml:space="preserve">If you have registered a National Data Opt-out, NHS Digital won’t share any confidential patient information about you with other organisations unless </w:t>
      </w:r>
      <w:r w:rsidRPr="0024085F">
        <w:rPr>
          <w:rFonts w:ascii="Arial" w:eastAsia="Times New Roman" w:hAnsi="Arial" w:cs="Arial"/>
          <w:color w:val="3F525F"/>
          <w:sz w:val="27"/>
          <w:szCs w:val="27"/>
          <w:lang w:eastAsia="en-GB"/>
        </w:rPr>
        <w:lastRenderedPageBreak/>
        <w:t>there is an exemption to this, such as where there is a legal requirement or where it is in the public interest to do so, such as helping to manage contagious diseases like coronavirus. You can find out more about </w:t>
      </w:r>
      <w:hyperlink r:id="rId24" w:history="1">
        <w:r w:rsidRPr="0024085F">
          <w:rPr>
            <w:rFonts w:ascii="Arial" w:eastAsia="Times New Roman" w:hAnsi="Arial" w:cs="Arial"/>
            <w:color w:val="005BBB"/>
            <w:sz w:val="27"/>
            <w:szCs w:val="27"/>
            <w:u w:val="single"/>
            <w:lang w:eastAsia="en-GB"/>
          </w:rPr>
          <w:t>exemptions on the NHS website</w:t>
        </w:r>
      </w:hyperlink>
      <w:r w:rsidRPr="0024085F">
        <w:rPr>
          <w:rFonts w:ascii="Arial" w:eastAsia="Times New Roman" w:hAnsi="Arial" w:cs="Arial"/>
          <w:color w:val="3F525F"/>
          <w:sz w:val="27"/>
          <w:szCs w:val="27"/>
          <w:lang w:eastAsia="en-GB"/>
        </w:rPr>
        <w: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You can find out more about and register a National Data Opt-out or change your choice on </w:t>
      </w:r>
      <w:hyperlink r:id="rId25" w:history="1">
        <w:r w:rsidRPr="0024085F">
          <w:rPr>
            <w:rFonts w:ascii="Arial" w:eastAsia="Times New Roman" w:hAnsi="Arial" w:cs="Arial"/>
            <w:color w:val="005BBB"/>
            <w:sz w:val="27"/>
            <w:szCs w:val="27"/>
            <w:u w:val="single"/>
            <w:lang w:eastAsia="en-GB"/>
          </w:rPr>
          <w:t>nhs.uk/your-</w:t>
        </w:r>
        <w:proofErr w:type="spellStart"/>
        <w:r w:rsidRPr="0024085F">
          <w:rPr>
            <w:rFonts w:ascii="Arial" w:eastAsia="Times New Roman" w:hAnsi="Arial" w:cs="Arial"/>
            <w:color w:val="005BBB"/>
            <w:sz w:val="27"/>
            <w:szCs w:val="27"/>
            <w:u w:val="single"/>
            <w:lang w:eastAsia="en-GB"/>
          </w:rPr>
          <w:t>nhs</w:t>
        </w:r>
        <w:proofErr w:type="spellEnd"/>
        <w:r w:rsidRPr="0024085F">
          <w:rPr>
            <w:rFonts w:ascii="Arial" w:eastAsia="Times New Roman" w:hAnsi="Arial" w:cs="Arial"/>
            <w:color w:val="005BBB"/>
            <w:sz w:val="27"/>
            <w:szCs w:val="27"/>
            <w:u w:val="single"/>
            <w:lang w:eastAsia="en-GB"/>
          </w:rPr>
          <w:t>-data-matters</w:t>
        </w:r>
      </w:hyperlink>
      <w:r w:rsidRPr="0024085F">
        <w:rPr>
          <w:rFonts w:ascii="Arial" w:eastAsia="Times New Roman" w:hAnsi="Arial" w:cs="Arial"/>
          <w:color w:val="3F525F"/>
          <w:sz w:val="27"/>
          <w:szCs w:val="27"/>
          <w:lang w:eastAsia="en-GB"/>
        </w:rPr>
        <w:t> or by calling 0300 3035678.</w:t>
      </w:r>
    </w:p>
    <w:p w:rsidR="0024085F" w:rsidRPr="0024085F" w:rsidRDefault="0024085F" w:rsidP="0024085F">
      <w:pPr>
        <w:spacing w:after="0"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pict>
          <v:rect id="_x0000_i1029" style="width:712.5pt;height:1.5pt" o:hrpct="0" o:hralign="center" o:hrstd="t" o:hr="t" fillcolor="#a0a0a0" stroked="f"/>
        </w:pict>
      </w:r>
    </w:p>
    <w:p w:rsidR="0024085F" w:rsidRPr="0024085F" w:rsidRDefault="0024085F" w:rsidP="0024085F">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24085F">
        <w:rPr>
          <w:rFonts w:ascii="Arial" w:eastAsia="Times New Roman" w:hAnsi="Arial" w:cs="Arial"/>
          <w:b/>
          <w:bCs/>
          <w:color w:val="231F20"/>
          <w:sz w:val="36"/>
          <w:szCs w:val="36"/>
          <w:lang w:eastAsia="en-GB"/>
        </w:rPr>
        <w:t>How long we keep patient data for</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We will keep your patient data for as long as is necessary for the purposes outlined above in accordance with the </w:t>
      </w:r>
      <w:hyperlink r:id="rId26" w:history="1">
        <w:r w:rsidRPr="0024085F">
          <w:rPr>
            <w:rFonts w:ascii="Arial" w:eastAsia="Times New Roman" w:hAnsi="Arial" w:cs="Arial"/>
            <w:color w:val="005BBB"/>
            <w:sz w:val="27"/>
            <w:szCs w:val="27"/>
            <w:u w:val="single"/>
            <w:lang w:eastAsia="en-GB"/>
          </w:rPr>
          <w:t>Records Management Code of Practice for Health and Social Care 2016</w:t>
        </w:r>
      </w:hyperlink>
      <w:r w:rsidRPr="0024085F">
        <w:rPr>
          <w:rFonts w:ascii="Arial" w:eastAsia="Times New Roman" w:hAnsi="Arial" w:cs="Arial"/>
          <w:color w:val="3F525F"/>
          <w:sz w:val="27"/>
          <w:szCs w:val="27"/>
          <w:lang w:eastAsia="en-GB"/>
        </w:rPr>
        <w:t> and </w:t>
      </w:r>
      <w:hyperlink r:id="rId27" w:history="1">
        <w:r w:rsidRPr="0024085F">
          <w:rPr>
            <w:rFonts w:ascii="Arial" w:eastAsia="Times New Roman" w:hAnsi="Arial" w:cs="Arial"/>
            <w:color w:val="005BBB"/>
            <w:sz w:val="27"/>
            <w:szCs w:val="27"/>
            <w:u w:val="single"/>
            <w:lang w:eastAsia="en-GB"/>
          </w:rPr>
          <w:t>NHS Digital's Records Management Policy</w:t>
        </w:r>
      </w:hyperlink>
      <w:r w:rsidRPr="0024085F">
        <w:rPr>
          <w:rFonts w:ascii="Arial" w:eastAsia="Times New Roman" w:hAnsi="Arial" w:cs="Arial"/>
          <w:color w:val="3F525F"/>
          <w:sz w:val="27"/>
          <w:szCs w:val="27"/>
          <w:lang w:eastAsia="en-GB"/>
        </w:rPr>
        <w:t>.</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Other organisations with whom we share your personal data must only keep it for as long as is necessary and as set out in the Data Sharing Agreement with that organisation. Information about this will be provided in their privacy notices on their websites.</w:t>
      </w:r>
    </w:p>
    <w:p w:rsidR="0024085F" w:rsidRPr="0024085F" w:rsidRDefault="0024085F" w:rsidP="0024085F">
      <w:pPr>
        <w:spacing w:after="0"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pict>
          <v:rect id="_x0000_i1030" style="width:712.5pt;height:1.5pt" o:hrpct="0" o:hralign="center" o:hrstd="t" o:hr="t" fillcolor="#a0a0a0" stroked="f"/>
        </w:pict>
      </w:r>
    </w:p>
    <w:p w:rsidR="0024085F" w:rsidRPr="0024085F" w:rsidRDefault="0024085F" w:rsidP="0024085F">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24085F">
        <w:rPr>
          <w:rFonts w:ascii="Arial" w:eastAsia="Times New Roman" w:hAnsi="Arial" w:cs="Arial"/>
          <w:b/>
          <w:bCs/>
          <w:color w:val="231F20"/>
          <w:sz w:val="36"/>
          <w:szCs w:val="36"/>
          <w:lang w:eastAsia="en-GB"/>
        </w:rPr>
        <w:t>Where we store patient data</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NHS Digital only stores and processes patient data for this data collection within the United Kingdom (UK).</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rsidR="0024085F" w:rsidRPr="0024085F" w:rsidRDefault="0024085F" w:rsidP="0024085F">
      <w:pPr>
        <w:spacing w:after="0"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pict>
          <v:rect id="_x0000_i1031" style="width:712.5pt;height:1.5pt" o:hrpct="0" o:hralign="center" o:hrstd="t" o:hr="t" fillcolor="#a0a0a0" stroked="f"/>
        </w:pict>
      </w:r>
    </w:p>
    <w:p w:rsidR="0024085F" w:rsidRPr="0024085F" w:rsidRDefault="0024085F" w:rsidP="0024085F">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24085F">
        <w:rPr>
          <w:rFonts w:ascii="Arial" w:eastAsia="Times New Roman" w:hAnsi="Arial" w:cs="Arial"/>
          <w:b/>
          <w:bCs/>
          <w:color w:val="231F20"/>
          <w:sz w:val="36"/>
          <w:szCs w:val="36"/>
          <w:lang w:eastAsia="en-GB"/>
        </w:rPr>
        <w:lastRenderedPageBreak/>
        <w:t>Your rights over your patient data</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You can read more about the health and care information collected by NHS Digital, our legal basis for collecting it and your choices and rights in:</w:t>
      </w:r>
    </w:p>
    <w:p w:rsidR="0024085F" w:rsidRPr="0024085F" w:rsidRDefault="0024085F" w:rsidP="0024085F">
      <w:pPr>
        <w:numPr>
          <w:ilvl w:val="0"/>
          <w:numId w:val="3"/>
        </w:numPr>
        <w:spacing w:before="100" w:beforeAutospacing="1" w:after="100" w:afterAutospacing="1" w:line="240" w:lineRule="auto"/>
        <w:rPr>
          <w:rFonts w:ascii="Arial" w:eastAsia="Times New Roman" w:hAnsi="Arial" w:cs="Arial"/>
          <w:color w:val="3F525F"/>
          <w:sz w:val="27"/>
          <w:szCs w:val="27"/>
          <w:lang w:eastAsia="en-GB"/>
        </w:rPr>
      </w:pPr>
      <w:hyperlink r:id="rId28" w:history="1">
        <w:r w:rsidRPr="0024085F">
          <w:rPr>
            <w:rFonts w:ascii="Arial" w:eastAsia="Times New Roman" w:hAnsi="Arial" w:cs="Arial"/>
            <w:color w:val="005BBB"/>
            <w:sz w:val="27"/>
            <w:szCs w:val="27"/>
            <w:u w:val="single"/>
            <w:lang w:eastAsia="en-GB"/>
          </w:rPr>
          <w:t>How we look after your health and care information</w:t>
        </w:r>
      </w:hyperlink>
    </w:p>
    <w:p w:rsidR="0024085F" w:rsidRPr="0024085F" w:rsidRDefault="0024085F" w:rsidP="0024085F">
      <w:pPr>
        <w:numPr>
          <w:ilvl w:val="0"/>
          <w:numId w:val="3"/>
        </w:numPr>
        <w:spacing w:before="100" w:beforeAutospacing="1" w:after="100" w:afterAutospacing="1" w:line="240" w:lineRule="auto"/>
        <w:rPr>
          <w:rFonts w:ascii="Arial" w:eastAsia="Times New Roman" w:hAnsi="Arial" w:cs="Arial"/>
          <w:color w:val="3F525F"/>
          <w:sz w:val="27"/>
          <w:szCs w:val="27"/>
          <w:lang w:eastAsia="en-GB"/>
        </w:rPr>
      </w:pPr>
      <w:hyperlink r:id="rId29" w:history="1">
        <w:r w:rsidRPr="0024085F">
          <w:rPr>
            <w:rFonts w:ascii="Arial" w:eastAsia="Times New Roman" w:hAnsi="Arial" w:cs="Arial"/>
            <w:color w:val="005BBB"/>
            <w:sz w:val="27"/>
            <w:szCs w:val="27"/>
            <w:u w:val="single"/>
            <w:lang w:eastAsia="en-GB"/>
          </w:rPr>
          <w:t>NHS Digital Transparency Notice</w:t>
        </w:r>
      </w:hyperlink>
    </w:p>
    <w:p w:rsidR="0024085F" w:rsidRPr="0024085F" w:rsidRDefault="0024085F" w:rsidP="0024085F">
      <w:pPr>
        <w:numPr>
          <w:ilvl w:val="0"/>
          <w:numId w:val="3"/>
        </w:numPr>
        <w:spacing w:before="100" w:beforeAutospacing="1" w:after="100" w:afterAutospacing="1" w:line="240" w:lineRule="auto"/>
        <w:rPr>
          <w:rFonts w:ascii="Arial" w:eastAsia="Times New Roman" w:hAnsi="Arial" w:cs="Arial"/>
          <w:color w:val="3F525F"/>
          <w:sz w:val="27"/>
          <w:szCs w:val="27"/>
          <w:lang w:eastAsia="en-GB"/>
        </w:rPr>
      </w:pPr>
      <w:hyperlink r:id="rId30" w:history="1">
        <w:r w:rsidRPr="0024085F">
          <w:rPr>
            <w:rFonts w:ascii="Arial" w:eastAsia="Times New Roman" w:hAnsi="Arial" w:cs="Arial"/>
            <w:color w:val="005BBB"/>
            <w:sz w:val="27"/>
            <w:szCs w:val="27"/>
            <w:u w:val="single"/>
            <w:lang w:eastAsia="en-GB"/>
          </w:rPr>
          <w:t>NHS Digital COVID-19 Response Transparency Notice</w:t>
        </w:r>
      </w:hyperlink>
    </w:p>
    <w:p w:rsidR="0024085F" w:rsidRPr="0024085F" w:rsidRDefault="0024085F" w:rsidP="0024085F">
      <w:pPr>
        <w:spacing w:after="0"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pict>
          <v:rect id="_x0000_i1032" style="width:712.5pt;height:1.5pt" o:hrpct="0" o:hralign="center" o:hrstd="t" o:hr="t" fillcolor="#a0a0a0" stroked="f"/>
        </w:pict>
      </w:r>
    </w:p>
    <w:p w:rsidR="0024085F" w:rsidRPr="0024085F" w:rsidRDefault="0024085F" w:rsidP="0024085F">
      <w:pPr>
        <w:spacing w:before="100" w:beforeAutospacing="1" w:after="100" w:afterAutospacing="1" w:line="240" w:lineRule="auto"/>
        <w:outlineLvl w:val="1"/>
        <w:rPr>
          <w:rFonts w:ascii="Arial" w:eastAsia="Times New Roman" w:hAnsi="Arial" w:cs="Arial"/>
          <w:b/>
          <w:bCs/>
          <w:color w:val="231F20"/>
          <w:sz w:val="36"/>
          <w:szCs w:val="36"/>
          <w:lang w:eastAsia="en-GB"/>
        </w:rPr>
      </w:pPr>
      <w:r w:rsidRPr="0024085F">
        <w:rPr>
          <w:rFonts w:ascii="Arial" w:eastAsia="Times New Roman" w:hAnsi="Arial" w:cs="Arial"/>
          <w:b/>
          <w:bCs/>
          <w:color w:val="231F20"/>
          <w:sz w:val="36"/>
          <w:szCs w:val="36"/>
          <w:lang w:eastAsia="en-GB"/>
        </w:rPr>
        <w:t>Changes to this notice</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We may make changes to this Transparency Notice. If we do, the 'last edited' date on this page will also change. Any changes to this notice will apply immediately from the date of any change.</w:t>
      </w:r>
    </w:p>
    <w:p w:rsidR="0024085F" w:rsidRPr="0024085F" w:rsidRDefault="0024085F" w:rsidP="0024085F">
      <w:pPr>
        <w:spacing w:before="100" w:beforeAutospacing="1" w:after="100" w:afterAutospacing="1" w:line="240" w:lineRule="auto"/>
        <w:rPr>
          <w:rFonts w:ascii="Arial" w:eastAsia="Times New Roman" w:hAnsi="Arial" w:cs="Arial"/>
          <w:color w:val="3F525F"/>
          <w:sz w:val="27"/>
          <w:szCs w:val="27"/>
          <w:lang w:eastAsia="en-GB"/>
        </w:rPr>
      </w:pPr>
      <w:r w:rsidRPr="0024085F">
        <w:rPr>
          <w:rFonts w:ascii="Arial" w:eastAsia="Times New Roman" w:hAnsi="Arial" w:cs="Arial"/>
          <w:color w:val="3F525F"/>
          <w:sz w:val="27"/>
          <w:szCs w:val="27"/>
          <w:lang w:eastAsia="en-GB"/>
        </w:rPr>
        <w:t>Last edited: 26 May 2021 12:07 pm</w:t>
      </w:r>
    </w:p>
    <w:p w:rsidR="00511B9A" w:rsidRDefault="00511B9A">
      <w:bookmarkStart w:id="0" w:name="_GoBack"/>
      <w:bookmarkEnd w:id="0"/>
    </w:p>
    <w:sectPr w:rsidR="00511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0C36"/>
    <w:multiLevelType w:val="multilevel"/>
    <w:tmpl w:val="40A2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5A1F8B"/>
    <w:multiLevelType w:val="multilevel"/>
    <w:tmpl w:val="7892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260095"/>
    <w:multiLevelType w:val="multilevel"/>
    <w:tmpl w:val="1780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5F"/>
    <w:rsid w:val="0024085F"/>
    <w:rsid w:val="00511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704A1-A6DF-4F7F-8687-54E50ED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4085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85F"/>
    <w:rPr>
      <w:rFonts w:ascii="Times New Roman" w:eastAsia="Times New Roman" w:hAnsi="Times New Roman" w:cs="Times New Roman"/>
      <w:b/>
      <w:bCs/>
      <w:sz w:val="36"/>
      <w:szCs w:val="36"/>
      <w:lang w:eastAsia="en-GB"/>
    </w:rPr>
  </w:style>
  <w:style w:type="paragraph" w:customStyle="1" w:styleId="nhsd-t-body">
    <w:name w:val="nhsd-t-body"/>
    <w:basedOn w:val="Normal"/>
    <w:rsid w:val="002408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4085F"/>
    <w:rPr>
      <w:color w:val="0000FF"/>
      <w:u w:val="single"/>
    </w:rPr>
  </w:style>
  <w:style w:type="character" w:styleId="Strong">
    <w:name w:val="Strong"/>
    <w:basedOn w:val="DefaultParagraphFont"/>
    <w:uiPriority w:val="22"/>
    <w:qFormat/>
    <w:rsid w:val="0024085F"/>
    <w:rPr>
      <w:b/>
      <w:bCs/>
    </w:rPr>
  </w:style>
  <w:style w:type="character" w:customStyle="1" w:styleId="nhsd-m-expandericon">
    <w:name w:val="nhsd-m-expander__icon"/>
    <w:basedOn w:val="DefaultParagraphFont"/>
    <w:rsid w:val="0024085F"/>
  </w:style>
  <w:style w:type="paragraph" w:customStyle="1" w:styleId="nhsd-m-expanderheading">
    <w:name w:val="nhsd-m-expander__heading"/>
    <w:basedOn w:val="Normal"/>
    <w:rsid w:val="002408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166780">
      <w:bodyDiv w:val="1"/>
      <w:marLeft w:val="0"/>
      <w:marRight w:val="0"/>
      <w:marTop w:val="0"/>
      <w:marBottom w:val="0"/>
      <w:divBdr>
        <w:top w:val="none" w:sz="0" w:space="0" w:color="auto"/>
        <w:left w:val="none" w:sz="0" w:space="0" w:color="auto"/>
        <w:bottom w:val="none" w:sz="0" w:space="0" w:color="auto"/>
        <w:right w:val="none" w:sz="0" w:space="0" w:color="auto"/>
      </w:divBdr>
      <w:divsChild>
        <w:div w:id="757096368">
          <w:marLeft w:val="0"/>
          <w:marRight w:val="0"/>
          <w:marTop w:val="0"/>
          <w:marBottom w:val="0"/>
          <w:divBdr>
            <w:top w:val="none" w:sz="0" w:space="0" w:color="auto"/>
            <w:left w:val="none" w:sz="0" w:space="0" w:color="auto"/>
            <w:bottom w:val="none" w:sz="0" w:space="0" w:color="auto"/>
            <w:right w:val="none" w:sz="0" w:space="0" w:color="auto"/>
          </w:divBdr>
          <w:divsChild>
            <w:div w:id="2120492116">
              <w:marLeft w:val="0"/>
              <w:marRight w:val="0"/>
              <w:marTop w:val="0"/>
              <w:marBottom w:val="0"/>
              <w:divBdr>
                <w:top w:val="none" w:sz="0" w:space="0" w:color="auto"/>
                <w:left w:val="none" w:sz="0" w:space="0" w:color="auto"/>
                <w:bottom w:val="none" w:sz="0" w:space="0" w:color="auto"/>
                <w:right w:val="none" w:sz="0" w:space="0" w:color="auto"/>
              </w:divBdr>
            </w:div>
          </w:divsChild>
        </w:div>
        <w:div w:id="1767573620">
          <w:marLeft w:val="0"/>
          <w:marRight w:val="0"/>
          <w:marTop w:val="0"/>
          <w:marBottom w:val="0"/>
          <w:divBdr>
            <w:top w:val="none" w:sz="0" w:space="0" w:color="auto"/>
            <w:left w:val="none" w:sz="0" w:space="0" w:color="auto"/>
            <w:bottom w:val="none" w:sz="0" w:space="0" w:color="auto"/>
            <w:right w:val="none" w:sz="0" w:space="0" w:color="auto"/>
          </w:divBdr>
          <w:divsChild>
            <w:div w:id="111216870">
              <w:marLeft w:val="0"/>
              <w:marRight w:val="0"/>
              <w:marTop w:val="0"/>
              <w:marBottom w:val="0"/>
              <w:divBdr>
                <w:top w:val="none" w:sz="0" w:space="0" w:color="auto"/>
                <w:left w:val="none" w:sz="0" w:space="0" w:color="auto"/>
                <w:bottom w:val="none" w:sz="0" w:space="0" w:color="auto"/>
                <w:right w:val="none" w:sz="0" w:space="0" w:color="auto"/>
              </w:divBdr>
            </w:div>
          </w:divsChild>
        </w:div>
        <w:div w:id="1485703035">
          <w:marLeft w:val="0"/>
          <w:marRight w:val="0"/>
          <w:marTop w:val="0"/>
          <w:marBottom w:val="0"/>
          <w:divBdr>
            <w:top w:val="none" w:sz="0" w:space="0" w:color="auto"/>
            <w:left w:val="none" w:sz="0" w:space="0" w:color="auto"/>
            <w:bottom w:val="none" w:sz="0" w:space="0" w:color="auto"/>
            <w:right w:val="none" w:sz="0" w:space="0" w:color="auto"/>
          </w:divBdr>
          <w:divsChild>
            <w:div w:id="387455560">
              <w:marLeft w:val="0"/>
              <w:marRight w:val="0"/>
              <w:marTop w:val="0"/>
              <w:marBottom w:val="0"/>
              <w:divBdr>
                <w:top w:val="none" w:sz="0" w:space="0" w:color="auto"/>
                <w:left w:val="none" w:sz="0" w:space="0" w:color="auto"/>
                <w:bottom w:val="none" w:sz="0" w:space="0" w:color="auto"/>
                <w:right w:val="none" w:sz="0" w:space="0" w:color="auto"/>
              </w:divBdr>
              <w:divsChild>
                <w:div w:id="16513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1736">
          <w:marLeft w:val="0"/>
          <w:marRight w:val="0"/>
          <w:marTop w:val="0"/>
          <w:marBottom w:val="0"/>
          <w:divBdr>
            <w:top w:val="none" w:sz="0" w:space="0" w:color="auto"/>
            <w:left w:val="none" w:sz="0" w:space="0" w:color="auto"/>
            <w:bottom w:val="none" w:sz="0" w:space="0" w:color="auto"/>
            <w:right w:val="none" w:sz="0" w:space="0" w:color="auto"/>
          </w:divBdr>
          <w:divsChild>
            <w:div w:id="2094349835">
              <w:marLeft w:val="0"/>
              <w:marRight w:val="0"/>
              <w:marTop w:val="0"/>
              <w:marBottom w:val="0"/>
              <w:divBdr>
                <w:top w:val="none" w:sz="0" w:space="0" w:color="auto"/>
                <w:left w:val="none" w:sz="0" w:space="0" w:color="auto"/>
                <w:bottom w:val="none" w:sz="0" w:space="0" w:color="auto"/>
                <w:right w:val="none" w:sz="0" w:space="0" w:color="auto"/>
              </w:divBdr>
            </w:div>
          </w:divsChild>
        </w:div>
        <w:div w:id="2130126096">
          <w:marLeft w:val="0"/>
          <w:marRight w:val="0"/>
          <w:marTop w:val="0"/>
          <w:marBottom w:val="0"/>
          <w:divBdr>
            <w:top w:val="none" w:sz="0" w:space="0" w:color="auto"/>
            <w:left w:val="none" w:sz="0" w:space="0" w:color="auto"/>
            <w:bottom w:val="none" w:sz="0" w:space="0" w:color="auto"/>
            <w:right w:val="none" w:sz="0" w:space="0" w:color="auto"/>
          </w:divBdr>
          <w:divsChild>
            <w:div w:id="961229457">
              <w:marLeft w:val="0"/>
              <w:marRight w:val="0"/>
              <w:marTop w:val="0"/>
              <w:marBottom w:val="0"/>
              <w:divBdr>
                <w:top w:val="none" w:sz="0" w:space="0" w:color="auto"/>
                <w:left w:val="none" w:sz="0" w:space="0" w:color="auto"/>
                <w:bottom w:val="none" w:sz="0" w:space="0" w:color="auto"/>
                <w:right w:val="none" w:sz="0" w:space="0" w:color="auto"/>
              </w:divBdr>
            </w:div>
          </w:divsChild>
        </w:div>
        <w:div w:id="1233587987">
          <w:marLeft w:val="0"/>
          <w:marRight w:val="0"/>
          <w:marTop w:val="0"/>
          <w:marBottom w:val="0"/>
          <w:divBdr>
            <w:top w:val="none" w:sz="0" w:space="0" w:color="auto"/>
            <w:left w:val="none" w:sz="0" w:space="0" w:color="auto"/>
            <w:bottom w:val="none" w:sz="0" w:space="0" w:color="auto"/>
            <w:right w:val="none" w:sz="0" w:space="0" w:color="auto"/>
          </w:divBdr>
          <w:divsChild>
            <w:div w:id="1694577693">
              <w:marLeft w:val="0"/>
              <w:marRight w:val="0"/>
              <w:marTop w:val="0"/>
              <w:marBottom w:val="0"/>
              <w:divBdr>
                <w:top w:val="none" w:sz="0" w:space="0" w:color="auto"/>
                <w:left w:val="none" w:sz="0" w:space="0" w:color="auto"/>
                <w:bottom w:val="none" w:sz="0" w:space="0" w:color="auto"/>
                <w:right w:val="none" w:sz="0" w:space="0" w:color="auto"/>
              </w:divBdr>
            </w:div>
          </w:divsChild>
        </w:div>
        <w:div w:id="2058777747">
          <w:marLeft w:val="0"/>
          <w:marRight w:val="0"/>
          <w:marTop w:val="0"/>
          <w:marBottom w:val="0"/>
          <w:divBdr>
            <w:top w:val="none" w:sz="0" w:space="0" w:color="auto"/>
            <w:left w:val="none" w:sz="0" w:space="0" w:color="auto"/>
            <w:bottom w:val="none" w:sz="0" w:space="0" w:color="auto"/>
            <w:right w:val="none" w:sz="0" w:space="0" w:color="auto"/>
          </w:divBdr>
          <w:divsChild>
            <w:div w:id="1650864838">
              <w:marLeft w:val="0"/>
              <w:marRight w:val="0"/>
              <w:marTop w:val="0"/>
              <w:marBottom w:val="0"/>
              <w:divBdr>
                <w:top w:val="none" w:sz="0" w:space="0" w:color="auto"/>
                <w:left w:val="none" w:sz="0" w:space="0" w:color="auto"/>
                <w:bottom w:val="none" w:sz="0" w:space="0" w:color="auto"/>
                <w:right w:val="none" w:sz="0" w:space="0" w:color="auto"/>
              </w:divBdr>
            </w:div>
          </w:divsChild>
        </w:div>
        <w:div w:id="1297686687">
          <w:marLeft w:val="0"/>
          <w:marRight w:val="0"/>
          <w:marTop w:val="0"/>
          <w:marBottom w:val="0"/>
          <w:divBdr>
            <w:top w:val="none" w:sz="0" w:space="0" w:color="auto"/>
            <w:left w:val="none" w:sz="0" w:space="0" w:color="auto"/>
            <w:bottom w:val="none" w:sz="0" w:space="0" w:color="auto"/>
            <w:right w:val="none" w:sz="0" w:space="0" w:color="auto"/>
          </w:divBdr>
          <w:divsChild>
            <w:div w:id="1481733263">
              <w:marLeft w:val="0"/>
              <w:marRight w:val="0"/>
              <w:marTop w:val="0"/>
              <w:marBottom w:val="0"/>
              <w:divBdr>
                <w:top w:val="none" w:sz="0" w:space="0" w:color="auto"/>
                <w:left w:val="none" w:sz="0" w:space="0" w:color="auto"/>
                <w:bottom w:val="none" w:sz="0" w:space="0" w:color="auto"/>
                <w:right w:val="none" w:sz="0" w:space="0" w:color="auto"/>
              </w:divBdr>
            </w:div>
          </w:divsChild>
        </w:div>
        <w:div w:id="1635601967">
          <w:marLeft w:val="0"/>
          <w:marRight w:val="0"/>
          <w:marTop w:val="0"/>
          <w:marBottom w:val="0"/>
          <w:divBdr>
            <w:top w:val="none" w:sz="0" w:space="0" w:color="auto"/>
            <w:left w:val="none" w:sz="0" w:space="0" w:color="auto"/>
            <w:bottom w:val="none" w:sz="0" w:space="0" w:color="auto"/>
            <w:right w:val="none" w:sz="0" w:space="0" w:color="auto"/>
          </w:divBdr>
          <w:divsChild>
            <w:div w:id="530073464">
              <w:marLeft w:val="0"/>
              <w:marRight w:val="0"/>
              <w:marTop w:val="0"/>
              <w:marBottom w:val="0"/>
              <w:divBdr>
                <w:top w:val="none" w:sz="0" w:space="0" w:color="auto"/>
                <w:left w:val="none" w:sz="0" w:space="0" w:color="auto"/>
                <w:bottom w:val="none" w:sz="0" w:space="0" w:color="auto"/>
                <w:right w:val="none" w:sz="0" w:space="0" w:color="auto"/>
              </w:divBdr>
            </w:div>
          </w:divsChild>
        </w:div>
        <w:div w:id="428738305">
          <w:marLeft w:val="0"/>
          <w:marRight w:val="0"/>
          <w:marTop w:val="0"/>
          <w:marBottom w:val="0"/>
          <w:divBdr>
            <w:top w:val="none" w:sz="0" w:space="0" w:color="auto"/>
            <w:left w:val="none" w:sz="0" w:space="0" w:color="auto"/>
            <w:bottom w:val="none" w:sz="0" w:space="0" w:color="auto"/>
            <w:right w:val="none" w:sz="0" w:space="0" w:color="auto"/>
          </w:divBdr>
          <w:divsChild>
            <w:div w:id="1848012084">
              <w:marLeft w:val="0"/>
              <w:marRight w:val="0"/>
              <w:marTop w:val="0"/>
              <w:marBottom w:val="0"/>
              <w:divBdr>
                <w:top w:val="none" w:sz="0" w:space="0" w:color="auto"/>
                <w:left w:val="none" w:sz="0" w:space="0" w:color="auto"/>
                <w:bottom w:val="none" w:sz="0" w:space="0" w:color="auto"/>
                <w:right w:val="none" w:sz="0" w:space="0" w:color="auto"/>
              </w:divBdr>
            </w:div>
          </w:divsChild>
        </w:div>
        <w:div w:id="109905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transparency-notice" TargetMode="External"/><Relationship Id="rId13" Type="http://schemas.openxmlformats.org/officeDocument/2006/relationships/hyperlink" Target="https://digital.nhs.uk/dashboards" TargetMode="External"/><Relationship Id="rId18" Type="http://schemas.openxmlformats.org/officeDocument/2006/relationships/hyperlink" Target="https://digital.nhs.uk/data-and-information/data-collections-and-data-sets/data-collections/general-practice-data-for-planning-and-research/transparency-notice" TargetMode="External"/><Relationship Id="rId26"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 Type="http://schemas.openxmlformats.org/officeDocument/2006/relationships/settings" Target="settings.xml"/><Relationship Id="rId21" Type="http://schemas.openxmlformats.org/officeDocument/2006/relationships/hyperlink" Target="https://digital.nhs.uk/services/data-access-request-service-dars/register-of-approved-data-releases" TargetMode="External"/><Relationship Id="rId7" Type="http://schemas.openxmlformats.org/officeDocument/2006/relationships/hyperlink" Target="https://www.nhs.uk/your-nhs-data-matters/" TargetMode="External"/><Relationship Id="rId12" Type="http://schemas.openxmlformats.org/officeDocument/2006/relationships/hyperlink" Target="https://digital.nhs.uk/data" TargetMode="External"/><Relationship Id="rId17" Type="http://schemas.openxmlformats.org/officeDocument/2006/relationships/hyperlink" Target="https://digital.nhs.uk/data-and-information/data-insights-and-statistics/improving-our-data-processing-services" TargetMode="External"/><Relationship Id="rId25" Type="http://schemas.openxmlformats.org/officeDocument/2006/relationships/hyperlink" Target="https://www.nhs.uk/your-nhs-data-matters/" TargetMode="External"/><Relationship Id="rId2" Type="http://schemas.openxmlformats.org/officeDocument/2006/relationships/styles" Target="styles.xml"/><Relationship Id="rId16" Type="http://schemas.openxmlformats.org/officeDocument/2006/relationships/hyperlink" Target="https://digital.nhs.uk/about-nhs-digital/corporate-information-and-documents/independent-group-advising-on-the-release-of-data" TargetMode="External"/><Relationship Id="rId20" Type="http://schemas.openxmlformats.org/officeDocument/2006/relationships/hyperlink" Target="https://www.hra.nhs.uk/about-us/committees-and-services/confidentiality-advisory-group/" TargetMode="External"/><Relationship Id="rId29" Type="http://schemas.openxmlformats.org/officeDocument/2006/relationships/hyperlink" Target="https://digital.nhs.uk/about-nhs-digital/our-work/keeping-patient-data-safe/gdpr/gdpr-register" TargetMode="External"/><Relationship Id="rId1" Type="http://schemas.openxmlformats.org/officeDocument/2006/relationships/numbering" Target="numbering.xml"/><Relationship Id="rId6" Type="http://schemas.openxmlformats.org/officeDocument/2006/relationships/hyperlink" Target="https://nhs-prod.global.ssl.fastly.net/binaries/content/assets/website-assets/data-and-information/data-collections/general-practice-data-for-planning-and-research/type-1-opt-out-form.docx" TargetMode="External"/><Relationship Id="rId11" Type="http://schemas.openxmlformats.org/officeDocument/2006/relationships/hyperlink" Target="https://digital.nhs.uk/about-nhs-digital/corporate-information-and-documents/independent-group-advising-on-the-release-of-data" TargetMode="External"/><Relationship Id="rId24" Type="http://schemas.openxmlformats.org/officeDocument/2006/relationships/hyperlink" Target="https://www.nhs.uk/your-nhs-data-matters/where-your-choice-does-not-apply/" TargetMode="External"/><Relationship Id="rId32" Type="http://schemas.openxmlformats.org/officeDocument/2006/relationships/theme" Target="theme/theme1.xml"/><Relationship Id="rId5" Type="http://schemas.openxmlformats.org/officeDocument/2006/relationships/hyperlink" Target="https://digital.nhs.uk/data-and-information/data-collections-and-data-sets/data-collections/general-practice-data-for-planning-and-research/transparency-notice" TargetMode="External"/><Relationship Id="rId15" Type="http://schemas.openxmlformats.org/officeDocument/2006/relationships/hyperlink" Target="https://digital.nhs.uk/services/data-access-request-service-dars"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about-nhs-digital/our-work/keeping-patient-data-safe/how-we-look-after-your-health-and-care-information" TargetMode="External"/><Relationship Id="rId1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9" Type="http://schemas.openxmlformats.org/officeDocument/2006/relationships/hyperlink" Target="https://www.hra.nhs.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www.nhs.uk/your-nhs-data-matters/" TargetMode="External"/><Relationship Id="rId27" Type="http://schemas.openxmlformats.org/officeDocument/2006/relationships/hyperlink" Target="http://nhs-acct.global.ssl.fastly.net/binaries/content/assets/website-assets/corporate-information/corporate-information-and-documents/nhs-digital-records-management-policy.pdf" TargetMode="External"/><Relationship Id="rId30"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Dorcas (HETHERINGTON GROUP PRACTICE)</dc:creator>
  <cp:keywords/>
  <dc:description/>
  <cp:lastModifiedBy>SMITH, Dorcas (HETHERINGTON GROUP PRACTICE)</cp:lastModifiedBy>
  <cp:revision>1</cp:revision>
  <dcterms:created xsi:type="dcterms:W3CDTF">2021-06-01T15:53:00Z</dcterms:created>
  <dcterms:modified xsi:type="dcterms:W3CDTF">2021-06-01T15:53:00Z</dcterms:modified>
</cp:coreProperties>
</file>